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Расчет объема переданной электрической энергии потребителю.</w:t>
      </w:r>
    </w:p>
    <w:p w:rsidR="00120AF7" w:rsidRPr="00A86B3A" w:rsidRDefault="00120AF7" w:rsidP="00120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отсутствуют.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): наличие договора оказания услуг по передаче электрической энергии.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A86B3A">
        <w:rPr>
          <w:rFonts w:ascii="Times New Roman" w:eastAsia="Times New Roman" w:hAnsi="Times New Roman"/>
          <w:sz w:val="24"/>
          <w:szCs w:val="24"/>
        </w:rPr>
        <w:t xml:space="preserve"> Р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асчет объема переданной электрической энергии.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): 20 рабочих дней.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2268"/>
        <w:gridCol w:w="3969"/>
      </w:tblGrid>
      <w:tr w:rsidR="00120AF7" w:rsidRPr="00A86B3A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A86B3A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120AF7" w:rsidRPr="00A86B3A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Расчет объемов переданной электроэнергии.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Расчет объемов переданной 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электроэнергии</w:t>
            </w:r>
            <w:proofErr w:type="gramEnd"/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на основании переданных потребителем показаний приборов учета.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Письменно или по электронной почте.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До 14-го числа месяца, следующего за 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  - Постановления Правительства РФ от 04.05.2012 №442                         </w:t>
            </w:r>
          </w:p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  - Постановление Правительства РФ от 27.12.2004 №861                                </w:t>
            </w:r>
          </w:p>
        </w:tc>
      </w:tr>
      <w:tr w:rsidR="00120AF7" w:rsidRPr="00A86B3A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Формирование Акта первичного учета электрической энергии, переданной из сет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и ООО</w:t>
            </w:r>
            <w:proofErr w:type="gramEnd"/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«Электросети» потребителям электрической энергии.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Акт формируется по представленным Гарантирующим 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поставщиком</w:t>
            </w:r>
            <w:proofErr w:type="gramEnd"/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данным об отпуске электроэнергии конечным потребителям и расчетным данным о </w:t>
            </w:r>
            <w:proofErr w:type="spell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перетоках</w:t>
            </w:r>
            <w:proofErr w:type="spellEnd"/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электроэнергии в другие сетевые организации.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Письменно и по электронной почте.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До 14-го числа месяца, следующего за 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  - Постановления Правительства РФ от 04.05.2012 №442                            - Постановление Правительства РФ от 27.12.2004 №861                             </w:t>
            </w:r>
          </w:p>
        </w:tc>
      </w:tr>
      <w:tr w:rsidR="00120AF7" w:rsidRPr="00A86B3A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Согласование Акта первичного учета электрической энергии, переданной из сет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и ООО</w:t>
            </w:r>
            <w:proofErr w:type="gramEnd"/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«Электросети»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>Направление на согласование  Акта первичного учета электрической энергии  заявителю.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Письменно по форме закрепленной договором на оказание услуг по передаче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До 14-го числа месяца, следующего за </w:t>
            </w:r>
            <w:proofErr w:type="gramStart"/>
            <w:r w:rsidRPr="00A86B3A">
              <w:rPr>
                <w:rFonts w:ascii="Times New Roman" w:eastAsia="Calibri" w:hAnsi="Times New Roman" w:cs="Times New Roman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  - Постановления Правительства РФ от 04.05.2012 №442                         </w:t>
            </w:r>
          </w:p>
          <w:p w:rsidR="00120AF7" w:rsidRPr="00A86B3A" w:rsidRDefault="00120AF7" w:rsidP="00B41B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6B3A">
              <w:rPr>
                <w:rFonts w:ascii="Times New Roman" w:eastAsia="Calibri" w:hAnsi="Times New Roman" w:cs="Times New Roman"/>
                <w:lang w:eastAsia="en-US"/>
              </w:rPr>
              <w:t xml:space="preserve">   - Постановление Правительства РФ от 27.12.2004 №861                                      </w:t>
            </w:r>
          </w:p>
        </w:tc>
      </w:tr>
    </w:tbl>
    <w:p w:rsidR="00120AF7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120AF7" w:rsidRPr="00C34DB4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C34DB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120AF7" w:rsidRPr="00C34DB4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C34DB4">
        <w:rPr>
          <w:rFonts w:eastAsia="Calibri"/>
          <w:sz w:val="24"/>
          <w:szCs w:val="24"/>
          <w:lang w:eastAsia="en-US"/>
        </w:rPr>
        <w:t>243-01-97 – секретарь</w:t>
      </w:r>
    </w:p>
    <w:p w:rsidR="00120AF7" w:rsidRPr="00C34DB4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C34DB4">
        <w:rPr>
          <w:rFonts w:eastAsia="Calibri"/>
          <w:sz w:val="24"/>
          <w:szCs w:val="24"/>
          <w:lang w:eastAsia="en-US"/>
        </w:rPr>
        <w:t>293-50-56 - факс</w:t>
      </w:r>
    </w:p>
    <w:p w:rsidR="00120AF7" w:rsidRPr="00C34DB4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C34DB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C34DB4">
        <w:rPr>
          <w:rFonts w:eastAsia="Calibri"/>
          <w:sz w:val="24"/>
          <w:szCs w:val="24"/>
          <w:lang w:val="en-US" w:eastAsia="en-US"/>
        </w:rPr>
        <w:t>www</w:t>
      </w:r>
      <w:r w:rsidRPr="00C34DB4">
        <w:rPr>
          <w:rFonts w:eastAsia="Calibri"/>
          <w:sz w:val="24"/>
          <w:szCs w:val="24"/>
          <w:lang w:eastAsia="en-US"/>
        </w:rPr>
        <w:t>.</w:t>
      </w:r>
      <w:proofErr w:type="spellStart"/>
      <w:r w:rsidRPr="00C34DB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C34DB4">
        <w:rPr>
          <w:rFonts w:eastAsia="Calibri"/>
          <w:sz w:val="24"/>
          <w:szCs w:val="24"/>
          <w:lang w:eastAsia="en-US"/>
        </w:rPr>
        <w:t>.</w:t>
      </w:r>
      <w:r w:rsidRPr="00C34DB4">
        <w:rPr>
          <w:rFonts w:eastAsia="Calibri"/>
          <w:sz w:val="24"/>
          <w:szCs w:val="24"/>
          <w:lang w:val="en-US" w:eastAsia="en-US"/>
        </w:rPr>
        <w:t>info</w:t>
      </w:r>
      <w:r w:rsidRPr="00C34DB4">
        <w:rPr>
          <w:rFonts w:eastAsia="Calibri"/>
          <w:sz w:val="24"/>
          <w:szCs w:val="24"/>
          <w:lang w:eastAsia="en-US"/>
        </w:rPr>
        <w:t xml:space="preserve">  </w:t>
      </w:r>
    </w:p>
    <w:p w:rsidR="00120AF7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C34DB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EB2ECA" w:rsidRDefault="00735D02" w:rsidP="00735D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35D02" w:rsidRPr="00EB2ECA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2ECA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2015-03-11T05:59:00Z</dcterms:created>
  <dcterms:modified xsi:type="dcterms:W3CDTF">2015-03-11T05:59:00Z</dcterms:modified>
</cp:coreProperties>
</file>