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C34DB4" w:rsidRPr="000635C4" w:rsidRDefault="00C34DB4" w:rsidP="00735D02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5D02" w:rsidRPr="000635C4" w:rsidRDefault="00735D02" w:rsidP="00735D02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proofErr w:type="spellStart"/>
      <w:r w:rsidRPr="000635C4">
        <w:rPr>
          <w:rFonts w:ascii="Times New Roman" w:hAnsi="Times New Roman" w:cs="Times New Roman"/>
          <w:b/>
          <w:sz w:val="24"/>
          <w:szCs w:val="24"/>
        </w:rPr>
        <w:t>онтрол</w:t>
      </w:r>
      <w:proofErr w:type="spellEnd"/>
      <w:r w:rsidRPr="000635C4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0635C4">
        <w:rPr>
          <w:rFonts w:ascii="Times New Roman" w:hAnsi="Times New Roman" w:cs="Times New Roman"/>
          <w:b/>
          <w:sz w:val="24"/>
          <w:szCs w:val="24"/>
        </w:rPr>
        <w:t xml:space="preserve"> значений соотношения потребления активной и реактивной мощности для</w:t>
      </w:r>
      <w:r w:rsidRPr="00063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отдельных </w:t>
      </w:r>
      <w:r w:rsidRPr="000635C4">
        <w:rPr>
          <w:rFonts w:ascii="Times New Roman" w:hAnsi="Times New Roman" w:cs="Times New Roman"/>
          <w:b/>
          <w:sz w:val="24"/>
          <w:szCs w:val="24"/>
        </w:rPr>
        <w:t>энергопринимающих устройств потребителей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  <w:lang w:val="ru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юридические лица, индивидуальные предприниматели присоединенная мощность энергопринимающих устройств которых более 150 кВт.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</w:t>
      </w:r>
      <w:r w:rsidRPr="000635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снятие почасовых значений величин активной и реактивной мощности (при плановых проверках и снятии контрольных показаний приборов учета у потребителей)</w:t>
      </w:r>
      <w:proofErr w:type="gramEnd"/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5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повышение качества электрической энергии.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-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118"/>
        <w:gridCol w:w="3261"/>
      </w:tblGrid>
      <w:tr w:rsidR="00735D02" w:rsidRPr="000635C4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Проведение проверки прибора учета потребителя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Во время проведения плановых проверок и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снятии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контрольных показаний приборов учета у потребителей определяется значение соотношения потребления активной и реактивной мощности.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Способом, позволяющим подтвердить факт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получения Акта проверки прибора учета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 рабочий день со дня проведённой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A04451" w:rsidP="00A0445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Правила недискриминационного доступа к услугам по передаче электрической энергии и оказания этих услуг, утверждённые </w:t>
            </w:r>
            <w:r w:rsidR="00F6460D" w:rsidRPr="000635C4">
              <w:rPr>
                <w:rFonts w:ascii="Times New Roman" w:eastAsia="Calibri" w:hAnsi="Times New Roman" w:cs="Times New Roman"/>
                <w:lang w:eastAsia="en-US"/>
              </w:rPr>
              <w:br/>
              <w:t>Постановление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="00F6460D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27.12.2004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F6460D" w:rsidRPr="000635C4">
              <w:rPr>
                <w:rFonts w:ascii="Times New Roman" w:eastAsia="Calibri" w:hAnsi="Times New Roman" w:cs="Times New Roman"/>
                <w:lang w:eastAsia="en-US"/>
              </w:rPr>
              <w:t xml:space="preserve"> 861,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Приказ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Минпромэнерго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 №49 от 22.02.2007г.</w:t>
            </w:r>
          </w:p>
        </w:tc>
      </w:tr>
      <w:tr w:rsidR="00A04451" w:rsidRPr="000635C4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Фиксация нарушения значения соотношения потребления активной и реактивной мощности.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При выявлении сетевой организацией на основании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показаний приборов учета нарушений значений соотношения потребления активной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и реактивной мощности в Акте делается соответствующая запись, и потребитель электроэнергии уведомляется о выявленном нарушении.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Акт и уведомление на бумажном носителе направляется потребителю способом, позволяющим подтвердить факт получения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 рабочий день со дня проведённой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spacing w:line="240" w:lineRule="auto"/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Правила недискриминационного доступа к услугам по передаче электрической энергии и оказания этих услуг, утверждённые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br/>
              <w:t xml:space="preserve">Постановлением Правительства РФ от 27.12.2004 № 861, Приказ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Минпромэнерго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 №49 от 22.02.2007г.</w:t>
            </w:r>
          </w:p>
        </w:tc>
      </w:tr>
      <w:tr w:rsidR="00A04451" w:rsidRPr="000635C4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Потребитепя</w:t>
            </w:r>
            <w:proofErr w:type="spellEnd"/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 получении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уведомления о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нарушении</w:t>
            </w:r>
            <w:proofErr w:type="gramEnd"/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соотношения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потребления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активной и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реактивной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мощности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Потребитель электрической энергии при получении акта и </w:t>
            </w: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уведомления письменно уведомляет сетевую организацию о сроке, в течение которого он обеспечит соблюдение установленных характеристик путем самостоятельной установки устройств, обеспечивающих регулирование реактивной мощности.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pStyle w:val="10"/>
              <w:shd w:val="clear" w:color="auto" w:fill="auto"/>
              <w:spacing w:before="0" w:after="0" w:line="24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Уведомление о сроке, в течение которого </w:t>
            </w: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потребитель обеспечит соблюдение установленных характеристик, потребите</w:t>
            </w:r>
            <w:r w:rsidRPr="000635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</w:t>
            </w: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ь направляет способом, позволяющим подтвердить факт его получения сетевой организацией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10 рабочих дней со дня поступления потребителю </w:t>
            </w: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Акта и уведомления о выявленном нарушении значения соотношения потребления активной и реактивной мощности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spacing w:line="240" w:lineRule="auto"/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Правила недискриминационного доступа к услугам по передаче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электрической энергии и оказания этих услуг, утверждённые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br/>
              <w:t xml:space="preserve">Постановлением Правительства РФ от 27.12.2004 № 861, Приказ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Минпромэнерго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 №49 от 22.02.2007г.</w:t>
            </w:r>
          </w:p>
        </w:tc>
      </w:tr>
    </w:tbl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293-50-56 - факс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45A18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2015-03-11T05:55:00Z</dcterms:created>
  <dcterms:modified xsi:type="dcterms:W3CDTF">2015-03-11T05:55:00Z</dcterms:modified>
</cp:coreProperties>
</file>