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4F" w:rsidRPr="004A388A" w:rsidRDefault="004A388A" w:rsidP="004A3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88A">
        <w:rPr>
          <w:rFonts w:ascii="Times New Roman" w:hAnsi="Times New Roman" w:cs="Times New Roman"/>
          <w:b/>
          <w:sz w:val="28"/>
          <w:szCs w:val="28"/>
        </w:rPr>
        <w:t>Информация о порядке восстановления документов о технологическом присоединении, в том числе в случае отсутствия в них величины максимальной мощности</w:t>
      </w:r>
    </w:p>
    <w:p w:rsidR="004A388A" w:rsidRDefault="004A388A" w:rsidP="004A3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388A">
        <w:rPr>
          <w:rFonts w:ascii="Times New Roman" w:hAnsi="Times New Roman" w:cs="Times New Roman"/>
          <w:sz w:val="28"/>
          <w:szCs w:val="28"/>
        </w:rPr>
        <w:t>Восстановление (переоформление)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(переоформление) документов о технологическом присоединении (далее - заявление о переоформлении документов).</w:t>
      </w:r>
    </w:p>
    <w:p w:rsidR="004A388A" w:rsidRDefault="004A388A" w:rsidP="004A3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заявлении о переоформлении документов указываются следующие сведения:</w:t>
      </w:r>
    </w:p>
    <w:p w:rsidR="004A388A" w:rsidRDefault="004A388A" w:rsidP="004A38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реквизиты лица, обратившегося с заявлением о переоформлении документов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личность,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Федерации);</w:t>
      </w:r>
    </w:p>
    <w:p w:rsidR="004A388A" w:rsidRDefault="004A388A" w:rsidP="004A38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 и место нахождения энергопринимающих устройств лица, обратившегося с заявлением о переоформлении документов;</w:t>
      </w:r>
    </w:p>
    <w:p w:rsidR="004A388A" w:rsidRDefault="004A388A" w:rsidP="004A38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место нахождения лица, обратившегося с заявлением о переоформлении документов.</w:t>
      </w:r>
    </w:p>
    <w:p w:rsidR="004A388A" w:rsidRPr="004A388A" w:rsidRDefault="004A388A" w:rsidP="004A3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88A" w:rsidRDefault="004A388A" w:rsidP="004A3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 заявлению о переоформлении документов прилагаются следующие документы:</w:t>
      </w:r>
    </w:p>
    <w:p w:rsidR="004A388A" w:rsidRDefault="004A388A" w:rsidP="004A38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энергопринимающие устройства (в случае если энергопринимающие устройства лица, обратившегося с заявлением о переоформлении 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расположены 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  <w:proofErr w:type="gramEnd"/>
    </w:p>
    <w:p w:rsidR="004A388A" w:rsidRDefault="004A388A" w:rsidP="004A38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заявителя;</w:t>
      </w:r>
    </w:p>
    <w:p w:rsidR="004A388A" w:rsidRDefault="004A388A" w:rsidP="004A38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копия технических условий, в том числе оформленных на предыдущего собственника или иного законного владельца ранее присоединенных энергопринимающих устройств (при наличии);</w:t>
      </w:r>
    </w:p>
    <w:p w:rsidR="004A388A" w:rsidRDefault="004A388A" w:rsidP="004A38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"/>
      <w:bookmarkEnd w:id="1"/>
      <w:r>
        <w:rPr>
          <w:rFonts w:ascii="Times New Roman" w:hAnsi="Times New Roman" w:cs="Times New Roman"/>
          <w:sz w:val="28"/>
          <w:szCs w:val="28"/>
        </w:rPr>
        <w:t>г) 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энергопринимающих устройств (при наличии);</w:t>
      </w:r>
    </w:p>
    <w:p w:rsidR="004A388A" w:rsidRDefault="004A388A" w:rsidP="004A38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устройств, если при этом в соответствии с законодательством Российской Федерации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 разработка проектной документации являлась обязательной);</w:t>
      </w:r>
    </w:p>
    <w:p w:rsidR="004A388A" w:rsidRDefault="004A388A" w:rsidP="004A38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копии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 в случае отсутствия документов, предусмотренных </w:t>
      </w:r>
      <w:hyperlink w:anchor="Par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"г"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4A388A" w:rsidRPr="004A388A" w:rsidRDefault="004A388A" w:rsidP="004A3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88A" w:rsidRPr="004A388A" w:rsidRDefault="004A388A" w:rsidP="004A3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88A">
        <w:rPr>
          <w:rFonts w:ascii="Times New Roman" w:hAnsi="Times New Roman" w:cs="Times New Roman"/>
          <w:sz w:val="28"/>
          <w:szCs w:val="28"/>
        </w:rPr>
        <w:t>В случае отсутствия у лица, обратившегося с заявлением о переоформлении документов, документов о технологическом присоединении, а также в случае, если в таких документах не указана величина максимальной мощности ранее присоединенных энергопринимающих устройств (в том числе расчетным способом) и иное не установлено соглашением сторон,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</w:t>
      </w:r>
      <w:proofErr w:type="gramEnd"/>
      <w:r w:rsidRPr="004A388A">
        <w:rPr>
          <w:rFonts w:ascii="Times New Roman" w:hAnsi="Times New Roman" w:cs="Times New Roman"/>
          <w:sz w:val="28"/>
          <w:szCs w:val="28"/>
        </w:rPr>
        <w:t xml:space="preserve"> каждой точки присоединения в отношении </w:t>
      </w:r>
      <w:proofErr w:type="spellStart"/>
      <w:r w:rsidRPr="004A388A">
        <w:rPr>
          <w:rFonts w:ascii="Times New Roman" w:hAnsi="Times New Roman" w:cs="Times New Roman"/>
          <w:sz w:val="28"/>
          <w:szCs w:val="28"/>
        </w:rPr>
        <w:t>энергопринимающего</w:t>
      </w:r>
      <w:proofErr w:type="spellEnd"/>
      <w:r w:rsidRPr="004A388A">
        <w:rPr>
          <w:rFonts w:ascii="Times New Roman" w:hAnsi="Times New Roman" w:cs="Times New Roman"/>
          <w:sz w:val="28"/>
          <w:szCs w:val="28"/>
        </w:rPr>
        <w:t xml:space="preserve"> устройства, принадлежащего на праве собственности или ином законном основании потребителю, а если у потребителя несколько энергопринимающих устройств, имеющих между собой электрические связи через принадлежащие потребителю объекты электросетевого хозяйства, то величина максимальной </w:t>
      </w:r>
      <w:r w:rsidRPr="004A388A">
        <w:rPr>
          <w:rFonts w:ascii="Times New Roman" w:hAnsi="Times New Roman" w:cs="Times New Roman"/>
          <w:sz w:val="28"/>
          <w:szCs w:val="28"/>
        </w:rPr>
        <w:lastRenderedPageBreak/>
        <w:t>мощности энергопринимающих устройств определяется в отношении такой совокупности энергопринимающих устройств. В отношении таких лиц сетевая организация определяет величину максимальной мощности по выбору лица, обратившегося с заявлением о переоформлении документов:</w:t>
      </w:r>
    </w:p>
    <w:p w:rsidR="004A388A" w:rsidRPr="004A388A" w:rsidRDefault="004A388A" w:rsidP="004A388A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88A">
        <w:rPr>
          <w:rFonts w:ascii="Times New Roman" w:hAnsi="Times New Roman" w:cs="Times New Roman"/>
          <w:sz w:val="28"/>
          <w:szCs w:val="28"/>
        </w:rPr>
        <w:t>а) исходя из максимальной величины мощности (нагрузки), определенной по результатам проведения контрольных замеров (летний и зимний контрольный замерный день) за последние 5 лет либо за срок, когда контрольные замеры проводились, если этот срок составляет меньше 5 лет.</w:t>
      </w:r>
      <w:proofErr w:type="gramEnd"/>
      <w:r w:rsidRPr="004A388A">
        <w:rPr>
          <w:rFonts w:ascii="Times New Roman" w:hAnsi="Times New Roman" w:cs="Times New Roman"/>
          <w:sz w:val="28"/>
          <w:szCs w:val="28"/>
        </w:rPr>
        <w:t xml:space="preserve"> По согласованию сторон допускается использование таких замеров в дни, отличные от летнего и зимнего контрольного замерного дня;</w:t>
      </w:r>
    </w:p>
    <w:p w:rsidR="004A388A" w:rsidRPr="004A388A" w:rsidRDefault="004A388A" w:rsidP="004A388A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88A">
        <w:rPr>
          <w:rFonts w:ascii="Times New Roman" w:hAnsi="Times New Roman" w:cs="Times New Roman"/>
          <w:sz w:val="28"/>
          <w:szCs w:val="28"/>
        </w:rPr>
        <w:t>б) исходя из расчетной величины максимальной мощности, определяемой как максимальное значение из почасовых объемов потребления электрической энергии, полученных за последние 3 года, либо, в случае если с момента технологического присоединения (начала оказания услуг по передаче электрической энергии) прошло менее 3 лет, - с момента осуществления технологического присоединения (начала оказания услуг по передаче электрической энергии), в следующем порядке:</w:t>
      </w:r>
      <w:proofErr w:type="gramEnd"/>
    </w:p>
    <w:p w:rsidR="004A388A" w:rsidRPr="004A388A" w:rsidRDefault="004A388A" w:rsidP="004A388A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88A">
        <w:rPr>
          <w:rFonts w:ascii="Times New Roman" w:hAnsi="Times New Roman" w:cs="Times New Roman"/>
          <w:sz w:val="28"/>
          <w:szCs w:val="28"/>
        </w:rPr>
        <w:t>при наличии показаний интервальных расчетных приборов учета электрической энергии за соответствующий период (часть периода) - исходя из их показаний в порядке, предусмотренном Основными положениями функционирования розничных рынков электрической энергии;</w:t>
      </w:r>
    </w:p>
    <w:p w:rsidR="004A388A" w:rsidRPr="004A388A" w:rsidRDefault="004A388A" w:rsidP="004A388A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88A">
        <w:rPr>
          <w:rFonts w:ascii="Times New Roman" w:hAnsi="Times New Roman" w:cs="Times New Roman"/>
          <w:sz w:val="28"/>
          <w:szCs w:val="28"/>
        </w:rPr>
        <w:t xml:space="preserve">при наличии показаний интегральных расчетных приборов учета электрической энергии за соответствующий период (часть периода) - в соответствии с порядком определения почасовых объемов потребления электрической энергии, предусмотренным </w:t>
      </w:r>
      <w:hyperlink r:id="rId5" w:history="1">
        <w:r w:rsidRPr="004A388A">
          <w:rPr>
            <w:rFonts w:ascii="Times New Roman" w:hAnsi="Times New Roman" w:cs="Times New Roman"/>
            <w:color w:val="0000FF"/>
            <w:sz w:val="28"/>
            <w:szCs w:val="28"/>
          </w:rPr>
          <w:t>пунктом 166</w:t>
        </w:r>
      </w:hyperlink>
      <w:r w:rsidRPr="004A388A">
        <w:rPr>
          <w:rFonts w:ascii="Times New Roman" w:hAnsi="Times New Roman" w:cs="Times New Roman"/>
          <w:sz w:val="28"/>
          <w:szCs w:val="28"/>
        </w:rPr>
        <w:t xml:space="preserve"> Основных положений функционирования розничных рынков электрической энергии, для 3-го и последующих расчетных периодов подряд, за которые не предоставлены показания расчетного прибора учета, для случая наличия показаний интегральных контрольных приборов учета без ограничения на</w:t>
      </w:r>
      <w:proofErr w:type="gramEnd"/>
      <w:r w:rsidRPr="004A388A">
        <w:rPr>
          <w:rFonts w:ascii="Times New Roman" w:hAnsi="Times New Roman" w:cs="Times New Roman"/>
          <w:sz w:val="28"/>
          <w:szCs w:val="28"/>
        </w:rPr>
        <w:t xml:space="preserve"> величину максимальной мощности соответствующих почасовых значений;</w:t>
      </w:r>
    </w:p>
    <w:p w:rsidR="004A388A" w:rsidRPr="004A388A" w:rsidRDefault="004A388A" w:rsidP="004A388A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88A">
        <w:rPr>
          <w:rFonts w:ascii="Times New Roman" w:hAnsi="Times New Roman" w:cs="Times New Roman"/>
          <w:sz w:val="28"/>
          <w:szCs w:val="28"/>
        </w:rPr>
        <w:t xml:space="preserve">при отсутствии показаний интервальных и интегральных расчетных приборов учета электрической энергии - в соответствии с порядком определения почасовых объемов потребления электрической энергии, предусмотренным </w:t>
      </w:r>
      <w:hyperlink r:id="rId6" w:history="1">
        <w:r w:rsidRPr="004A388A">
          <w:rPr>
            <w:rFonts w:ascii="Times New Roman" w:hAnsi="Times New Roman" w:cs="Times New Roman"/>
            <w:color w:val="0000FF"/>
            <w:sz w:val="28"/>
            <w:szCs w:val="28"/>
          </w:rPr>
          <w:t>пунктом 166</w:t>
        </w:r>
      </w:hyperlink>
      <w:r w:rsidRPr="004A388A">
        <w:rPr>
          <w:rFonts w:ascii="Times New Roman" w:hAnsi="Times New Roman" w:cs="Times New Roman"/>
          <w:sz w:val="28"/>
          <w:szCs w:val="28"/>
        </w:rPr>
        <w:t xml:space="preserve"> Основных положений функционирования розничных рынков электрической энергии, для 3-го и последующих расчетных периодов подряд, за которые не предоставлены показания расчетного прибора учета.</w:t>
      </w:r>
    </w:p>
    <w:p w:rsidR="004A388A" w:rsidRPr="004A388A" w:rsidRDefault="004A388A" w:rsidP="004A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88A" w:rsidRPr="004A388A" w:rsidRDefault="004A388A" w:rsidP="004A3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388A" w:rsidRPr="004A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A8"/>
    <w:rsid w:val="004A388A"/>
    <w:rsid w:val="009D1DA8"/>
    <w:rsid w:val="00A4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FA2247FAFB9BB63641C362C25EF70AF6EED3DF37D909A01DA0F347592F7F9296567201C1669183764C531F228001CDB30CBC9673B24C31nCs1G" TargetMode="External"/><Relationship Id="rId5" Type="http://schemas.openxmlformats.org/officeDocument/2006/relationships/hyperlink" Target="consultantplus://offline/ref=B1FA2247FAFB9BB63641C362C25EF70AF6EED3DF37D909A01DA0F347592F7F9296567201C1669183764C531F228001CDB30CBC9673B24C31nCs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1111</Words>
  <Characters>6336</Characters>
  <Application>Microsoft Office Word</Application>
  <DocSecurity>0</DocSecurity>
  <Lines>52</Lines>
  <Paragraphs>14</Paragraphs>
  <ScaleCrop>false</ScaleCrop>
  <Company/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 Игорь</dc:creator>
  <cp:keywords/>
  <dc:description/>
  <cp:lastModifiedBy>Петухов Игорь</cp:lastModifiedBy>
  <cp:revision>2</cp:revision>
  <dcterms:created xsi:type="dcterms:W3CDTF">2019-04-10T06:41:00Z</dcterms:created>
  <dcterms:modified xsi:type="dcterms:W3CDTF">2019-04-10T06:47:00Z</dcterms:modified>
</cp:coreProperties>
</file>